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D173B" w14:textId="77777777" w:rsidR="00883F5E" w:rsidRDefault="00000000">
      <w:pPr>
        <w:spacing w:after="0"/>
      </w:pPr>
      <w:r>
        <w:t>Christopher Brooksbank</w:t>
      </w:r>
      <w:r>
        <w:br/>
        <w:t>CB Business Recovery Ltd</w:t>
      </w:r>
      <w:r>
        <w:br/>
        <w:t>Ground Floor Offices</w:t>
      </w:r>
      <w:r>
        <w:br/>
        <w:t>Riverside Mills</w:t>
      </w:r>
      <w:r>
        <w:br/>
        <w:t>Saddleworth Road</w:t>
      </w:r>
      <w:r>
        <w:br/>
        <w:t>Elland</w:t>
      </w:r>
      <w:r>
        <w:br/>
        <w:t>West Yorkshire</w:t>
      </w:r>
      <w:r>
        <w:br/>
        <w:t>HX5 0RY</w:t>
      </w:r>
      <w:r>
        <w:br/>
      </w:r>
    </w:p>
    <w:p w14:paraId="791118EF" w14:textId="7F92542E" w:rsidR="00883F5E" w:rsidRPr="00B71956" w:rsidRDefault="00000000">
      <w:pPr>
        <w:spacing w:after="200"/>
      </w:pPr>
      <w:r w:rsidRPr="00B71956">
        <w:t xml:space="preserve">Date: </w:t>
      </w:r>
      <w:r w:rsidR="00B71956" w:rsidRPr="00B71956">
        <w:rPr>
          <w:b/>
          <w:bCs/>
        </w:rPr>
        <w:t>[XX-XX-2026]</w:t>
      </w:r>
    </w:p>
    <w:p w14:paraId="18F28262" w14:textId="77777777" w:rsidR="00B71956" w:rsidRDefault="00B71956">
      <w:pPr>
        <w:spacing w:after="200"/>
        <w:rPr>
          <w:b/>
          <w:sz w:val="20"/>
        </w:rPr>
      </w:pPr>
    </w:p>
    <w:p w14:paraId="1FF6753F" w14:textId="44735E39" w:rsidR="00883F5E" w:rsidRDefault="00000000">
      <w:pPr>
        <w:spacing w:after="200"/>
        <w:rPr>
          <w:b/>
          <w:sz w:val="20"/>
          <w:u w:val="single"/>
        </w:rPr>
      </w:pPr>
      <w:r w:rsidRPr="00B71956">
        <w:rPr>
          <w:b/>
          <w:sz w:val="20"/>
          <w:u w:val="single"/>
        </w:rPr>
        <w:t xml:space="preserve">Re: </w:t>
      </w:r>
      <w:proofErr w:type="spellStart"/>
      <w:r w:rsidRPr="00B71956">
        <w:rPr>
          <w:b/>
          <w:sz w:val="20"/>
          <w:u w:val="single"/>
        </w:rPr>
        <w:t>GivEnergy</w:t>
      </w:r>
      <w:proofErr w:type="spellEnd"/>
      <w:r w:rsidRPr="00B71956">
        <w:rPr>
          <w:b/>
          <w:sz w:val="20"/>
          <w:u w:val="single"/>
        </w:rPr>
        <w:t xml:space="preserve"> Ltd administration, warranties, cloud services, group companies and customer exposure</w:t>
      </w:r>
    </w:p>
    <w:p w14:paraId="105E2BA0" w14:textId="77777777" w:rsidR="00B71956" w:rsidRPr="00B71956" w:rsidRDefault="00B71956">
      <w:pPr>
        <w:spacing w:after="200"/>
        <w:rPr>
          <w:u w:val="single"/>
        </w:rPr>
      </w:pPr>
    </w:p>
    <w:p w14:paraId="4CFCC56E" w14:textId="77777777" w:rsidR="00883F5E" w:rsidRDefault="00000000">
      <w:r>
        <w:t>Dear Christopher Brooksbank,</w:t>
      </w:r>
    </w:p>
    <w:p w14:paraId="182EFB1C" w14:textId="77777777" w:rsidR="00883F5E" w:rsidRDefault="00000000">
      <w:r>
        <w:t>I am writing as an affected GivEnergy customer following your appointment as administrator of GivEnergy Ltd on 9 April 2026.</w:t>
      </w:r>
    </w:p>
    <w:p w14:paraId="5D641519" w14:textId="77777777" w:rsidR="00883F5E" w:rsidRDefault="00000000">
      <w:r>
        <w:t>The public information now available raises serious concerns for existing customers, particularly in relation to warranties, hardware support, cloud continuity, app continuity, firmware support, API-linked systems, spare parts, intercompany relationships, and the position of other companies in the wider GivEnergy group. Insider Media reported on 14 April 2026 that GivEnergy Ltd had ceased trading, that all employees had been made redundant, and that no further hardware warranties, user support or software support would be honoured by GivEnergy Ltd.</w:t>
      </w:r>
    </w:p>
    <w:p w14:paraId="638A3533" w14:textId="77777777" w:rsidR="00883F5E" w:rsidRDefault="00000000">
      <w:r>
        <w:t>As a residential customer, this is not a small matter. Many customers will have invested £10,000 to £20,000, and in some cases more, into their GivEnergy system in good faith. In view of that level of consumer exposure, customers are entitled to expect that full and proper due diligence is carried out in this insolvency in relation to the directors, officers, associated companies, intercompany balances, asset positions, and the events leading up to administration.</w:t>
      </w:r>
    </w:p>
    <w:p w14:paraId="4827CC8E" w14:textId="77777777" w:rsidR="00883F5E" w:rsidRDefault="00000000">
      <w:r>
        <w:t>Please treat this as a formal request for information.</w:t>
      </w:r>
    </w:p>
    <w:p w14:paraId="39DF340F" w14:textId="77777777" w:rsidR="00883F5E" w:rsidRDefault="00000000">
      <w:r>
        <w:t>In particular, customers expect full due diligence to be carried out into the conduct of directors and officers, the position of associated companies, any overlap in management, any intercompany balances, and any movement of money, assets or responsibilities before and after administration.</w:t>
      </w:r>
    </w:p>
    <w:p w14:paraId="42DD006F" w14:textId="77777777" w:rsidR="00883F5E" w:rsidRDefault="00000000">
      <w:r>
        <w:t>I am asking that each of the numbered points below is answered clearly, individually and in detail. Please do not provide a generic or partial reply that skirts over the specific questions being asked.</w:t>
      </w:r>
    </w:p>
    <w:p w14:paraId="33668C20" w14:textId="77777777" w:rsidR="00883F5E" w:rsidRDefault="00000000">
      <w:pPr>
        <w:spacing w:before="80" w:after="40"/>
      </w:pPr>
      <w:r>
        <w:rPr>
          <w:b/>
        </w:rPr>
        <w:t>1. Current trading status</w:t>
      </w:r>
    </w:p>
    <w:p w14:paraId="001A6D63" w14:textId="77777777" w:rsidR="00883F5E" w:rsidRDefault="00000000">
      <w:pPr>
        <w:ind w:left="216"/>
      </w:pPr>
      <w:r>
        <w:t>Please confirm whether GivEnergy Ltd has ceased trading in full, and whether any technical support, warranty handling, app support, cloud support, firmware support or customer service remains available for existing customers.</w:t>
      </w:r>
    </w:p>
    <w:p w14:paraId="10E32691" w14:textId="77777777" w:rsidR="00883F5E" w:rsidRDefault="00000000">
      <w:pPr>
        <w:spacing w:before="80" w:after="40"/>
      </w:pPr>
      <w:r>
        <w:rPr>
          <w:b/>
        </w:rPr>
        <w:t>2. Existing customer warranties</w:t>
      </w:r>
    </w:p>
    <w:p w14:paraId="754B339C" w14:textId="77777777" w:rsidR="00883F5E" w:rsidRDefault="00000000">
      <w:pPr>
        <w:ind w:left="216"/>
      </w:pPr>
      <w:r>
        <w:lastRenderedPageBreak/>
        <w:t>Please confirm the exact position for all existing customer warranties relating to inverters, batteries, gateways, dongles, accessories and any other GivEnergy equipment. If GivEnergy Ltd will not honour those warranties, please explain what alternative route, if any, exists for affected customers.</w:t>
      </w:r>
    </w:p>
    <w:p w14:paraId="6107D2F3" w14:textId="77777777" w:rsidR="00883F5E" w:rsidRDefault="00000000">
      <w:pPr>
        <w:spacing w:before="80" w:after="40"/>
      </w:pPr>
      <w:r>
        <w:rPr>
          <w:b/>
        </w:rPr>
        <w:t>3. Cloud platform, app platform and API-linked systems</w:t>
      </w:r>
    </w:p>
    <w:p w14:paraId="04349A42" w14:textId="77777777" w:rsidR="00883F5E" w:rsidRDefault="00000000">
      <w:pPr>
        <w:ind w:left="216"/>
      </w:pPr>
      <w:r>
        <w:t>Please confirm the present position of the GivEnergy cloud platform, app platform and API-linked services. Are these services still operating, and if so, for how long are they expected to continue? Please also explain whether any contingency plan exists for customers whose systems depend on those services.</w:t>
      </w:r>
    </w:p>
    <w:p w14:paraId="710E919E" w14:textId="77777777" w:rsidR="00883F5E" w:rsidRDefault="00000000">
      <w:pPr>
        <w:spacing w:before="80" w:after="40"/>
      </w:pPr>
      <w:r>
        <w:rPr>
          <w:b/>
        </w:rPr>
        <w:t>4. Firmware support, spares and repairs</w:t>
      </w:r>
    </w:p>
    <w:p w14:paraId="56F54AB7" w14:textId="77777777" w:rsidR="00883F5E" w:rsidRDefault="00000000">
      <w:pPr>
        <w:ind w:left="216"/>
      </w:pPr>
      <w:r>
        <w:t>Please confirm whether any firmware support, firmware intervention, spare parts supply, repair route, or approved service process remains available for installed systems already in the field.</w:t>
      </w:r>
    </w:p>
    <w:p w14:paraId="1B40331D" w14:textId="77777777" w:rsidR="00883F5E" w:rsidRDefault="00000000">
      <w:pPr>
        <w:spacing w:before="80" w:after="40"/>
      </w:pPr>
      <w:r>
        <w:rPr>
          <w:b/>
        </w:rPr>
        <w:t>5. GivEnergy Software Limited</w:t>
      </w:r>
    </w:p>
    <w:p w14:paraId="08F590D7" w14:textId="77777777" w:rsidR="00883F5E" w:rsidRDefault="00000000">
      <w:pPr>
        <w:ind w:left="216"/>
      </w:pPr>
      <w:r>
        <w:t>Please confirm the current position of GivEnergy Software Limited, whether it continues to trade, whether it is still involved in cloud services, app services or API-linked systems, and what support route, if any, remains available to customers.</w:t>
      </w:r>
    </w:p>
    <w:p w14:paraId="4FC24F83" w14:textId="77777777" w:rsidR="00883F5E" w:rsidRDefault="00000000">
      <w:pPr>
        <w:spacing w:before="80" w:after="40"/>
      </w:pPr>
      <w:r>
        <w:rPr>
          <w:b/>
        </w:rPr>
        <w:t>6. GivEnergy Property Limited and other group companies</w:t>
      </w:r>
    </w:p>
    <w:p w14:paraId="6C713266" w14:textId="77777777" w:rsidR="00883F5E" w:rsidRDefault="00000000">
      <w:pPr>
        <w:ind w:left="216"/>
      </w:pPr>
      <w:r>
        <w:t>Companies House records show that there are other companies within the wider group structure, including GivEnergy Property Limited. Please explain whether GivEnergy Property Limited, GivEnergy Group Limited, GivEnergy Commercial Limited, and any other related entities are relevant to the administration of GivEnergy Ltd, customer support continuity, asset ownership, cloud continuity, property ownership, intercompany balances, or any transfer of value within the group.</w:t>
      </w:r>
    </w:p>
    <w:p w14:paraId="4DA75CC7" w14:textId="77777777" w:rsidR="00883F5E" w:rsidRDefault="00000000">
      <w:pPr>
        <w:spacing w:before="80" w:after="40"/>
      </w:pPr>
      <w:r>
        <w:rPr>
          <w:b/>
        </w:rPr>
        <w:t>7. Directors, officers and group overlap</w:t>
      </w:r>
    </w:p>
    <w:p w14:paraId="289F2386" w14:textId="77777777" w:rsidR="00883F5E" w:rsidRDefault="00000000">
      <w:pPr>
        <w:ind w:left="216"/>
      </w:pPr>
      <w:r>
        <w:t>Please explain the overlap in directors and officers across the wider GivEnergy group and confirm whether that overlap has been reviewed as part of the administration.</w:t>
      </w:r>
    </w:p>
    <w:p w14:paraId="7C228E5D" w14:textId="77777777" w:rsidR="00883F5E" w:rsidRDefault="00000000">
      <w:pPr>
        <w:spacing w:before="80" w:after="40"/>
      </w:pPr>
      <w:r>
        <w:rPr>
          <w:b/>
        </w:rPr>
        <w:t>8. Director resignations before administration</w:t>
      </w:r>
    </w:p>
    <w:p w14:paraId="54BC78F3" w14:textId="77777777" w:rsidR="00883F5E" w:rsidRDefault="00000000">
      <w:pPr>
        <w:ind w:left="216"/>
      </w:pPr>
      <w:r>
        <w:t>Companies House records show that Jason Edward Howlett resigned on 14 March 2025 from multiple GivEnergy group companies, including GivEnergy Ltd, GivEnergy Software Limited and GivEnergy Property Limited. Please explain whether those resignations have been reviewed by the administration, whether they were connected to the deteriorating financial position of the business, and whether you are satisfied that customers and creditors were not prejudiced by those changes.</w:t>
      </w:r>
    </w:p>
    <w:p w14:paraId="5D78E328" w14:textId="77777777" w:rsidR="00883F5E" w:rsidRDefault="00000000">
      <w:pPr>
        <w:spacing w:before="80" w:after="40"/>
      </w:pPr>
      <w:r>
        <w:rPr>
          <w:b/>
        </w:rPr>
        <w:t>9. Insolvency position before administration</w:t>
      </w:r>
    </w:p>
    <w:p w14:paraId="01AF706B" w14:textId="77777777" w:rsidR="00883F5E" w:rsidRDefault="00000000">
      <w:pPr>
        <w:ind w:left="216"/>
      </w:pPr>
      <w:r>
        <w:t>Please confirm whether GivEnergy Ltd was insolvent, balance-sheet insolvent, cash-flow insolvent, or otherwise in serious financial difficulty before the formal appointment of administrators on 9 April 2026. If so, please state from what date you consider that position to have existed.</w:t>
      </w:r>
    </w:p>
    <w:p w14:paraId="42786827" w14:textId="77777777" w:rsidR="00883F5E" w:rsidRDefault="00000000">
      <w:pPr>
        <w:spacing w:before="80" w:after="40"/>
      </w:pPr>
      <w:r>
        <w:rPr>
          <w:b/>
        </w:rPr>
        <w:t>10. Conduct before administration</w:t>
      </w:r>
    </w:p>
    <w:p w14:paraId="20406B40" w14:textId="77777777" w:rsidR="00883F5E" w:rsidRDefault="00000000">
      <w:pPr>
        <w:ind w:left="216"/>
      </w:pPr>
      <w:r>
        <w:lastRenderedPageBreak/>
        <w:t>Please confirm whether you are reviewing the conduct of directors and officers in the period leading up to administration, including any question of wrongful trading, creditor exposure, customer detriment, acceptance of new orders, continuation of cloud-linked sales, or other conduct now requiring investigation.</w:t>
      </w:r>
    </w:p>
    <w:p w14:paraId="625F40E0" w14:textId="77777777" w:rsidR="00883F5E" w:rsidRDefault="00000000">
      <w:pPr>
        <w:spacing w:before="80" w:after="40"/>
      </w:pPr>
      <w:r>
        <w:rPr>
          <w:b/>
        </w:rPr>
        <w:t>11. Intercompany balances</w:t>
      </w:r>
    </w:p>
    <w:p w14:paraId="7B48CE47" w14:textId="77777777" w:rsidR="00883F5E" w:rsidRDefault="00000000">
      <w:pPr>
        <w:ind w:left="216"/>
      </w:pPr>
      <w:r>
        <w:t>Please confirm whether intercompany balances between GivEnergy Ltd and related entities, including but not limited to GivEnergy Software Limited and GivEnergy Property Limited, are relevant to the current position. Please also confirm whether any sums remain due to or from related group companies and whether those balances may affect customer support, cloud continuity, or recoveries.</w:t>
      </w:r>
    </w:p>
    <w:p w14:paraId="331E7221" w14:textId="77777777" w:rsidR="00883F5E" w:rsidRDefault="00000000">
      <w:pPr>
        <w:spacing w:before="80" w:after="40"/>
      </w:pPr>
      <w:r>
        <w:rPr>
          <w:b/>
        </w:rPr>
        <w:t>12. Buyer process and sale process</w:t>
      </w:r>
    </w:p>
    <w:p w14:paraId="320D2B0A" w14:textId="77777777" w:rsidR="00883F5E" w:rsidRDefault="00000000">
      <w:pPr>
        <w:ind w:left="216"/>
      </w:pPr>
      <w:r>
        <w:t>Please explain whether a buyer was sought before or after administration for the business, the cloud platform, the software operation, the support infrastructure, the installed customer base, the intellectual property, the warranty book, or any other material assets. If no buyer was found for these functions, please explain why not.</w:t>
      </w:r>
    </w:p>
    <w:p w14:paraId="3E38EA50" w14:textId="77777777" w:rsidR="00883F5E" w:rsidRDefault="00000000">
      <w:pPr>
        <w:spacing w:before="80" w:after="40"/>
      </w:pPr>
      <w:r>
        <w:rPr>
          <w:b/>
        </w:rPr>
        <w:t>13. Customer communication</w:t>
      </w:r>
    </w:p>
    <w:p w14:paraId="2881C413" w14:textId="77777777" w:rsidR="00883F5E" w:rsidRDefault="00000000">
      <w:pPr>
        <w:ind w:left="216"/>
      </w:pPr>
      <w:r>
        <w:t>Please explain why customers appear to have received so little direct information regarding a matter of this seriousness, particularly where systems may depend on cloud services, API-linked controls, firmware support or app access for normal operation.</w:t>
      </w:r>
    </w:p>
    <w:p w14:paraId="154BCB8C" w14:textId="77777777" w:rsidR="00883F5E" w:rsidRDefault="00000000">
      <w:pPr>
        <w:spacing w:before="80" w:after="40"/>
      </w:pPr>
      <w:r>
        <w:rPr>
          <w:b/>
        </w:rPr>
        <w:t>14. Customer data and account access</w:t>
      </w:r>
    </w:p>
    <w:p w14:paraId="17CC67A5" w14:textId="77777777" w:rsidR="00883F5E" w:rsidRDefault="00000000">
      <w:pPr>
        <w:ind w:left="216"/>
      </w:pPr>
      <w:r>
        <w:t>Please confirm what will happen to customer data, monitoring history, account access and any live or historic information stored within GivEnergy’s systems. Please also confirm whether customers will continue to have access to their data.</w:t>
      </w:r>
    </w:p>
    <w:p w14:paraId="17B0D7BF" w14:textId="77777777" w:rsidR="00883F5E" w:rsidRDefault="00000000">
      <w:pPr>
        <w:spacing w:before="80" w:after="40"/>
      </w:pPr>
      <w:r>
        <w:rPr>
          <w:b/>
        </w:rPr>
        <w:t>15. Immediate guidance for customers</w:t>
      </w:r>
    </w:p>
    <w:p w14:paraId="765173B4" w14:textId="77777777" w:rsidR="00883F5E" w:rsidRDefault="00000000">
      <w:pPr>
        <w:ind w:left="216"/>
      </w:pPr>
      <w:r>
        <w:t>Please provide a clear written statement of what existing customers should do now, including any steps they should avoid taking, any systems that may be at particular risk, and any remaining official point of contact for urgent help.</w:t>
      </w:r>
    </w:p>
    <w:p w14:paraId="2DD0BEDF" w14:textId="77777777" w:rsidR="00883F5E" w:rsidRDefault="00000000">
      <w:pPr>
        <w:spacing w:before="80" w:after="40"/>
      </w:pPr>
      <w:r>
        <w:rPr>
          <w:b/>
        </w:rPr>
        <w:t>16. Dedicated communication route</w:t>
      </w:r>
    </w:p>
    <w:p w14:paraId="3C373BDE" w14:textId="77777777" w:rsidR="00883F5E" w:rsidRDefault="00000000">
      <w:pPr>
        <w:ind w:left="216"/>
      </w:pPr>
      <w:r>
        <w:t>Please confirm whether CB Business Recovery Ltd has established any dedicated communication route for affected GivEnergy customers, installers, wholesalers or service providers, and if so please provide the relevant details.</w:t>
      </w:r>
    </w:p>
    <w:p w14:paraId="2E0078BC" w14:textId="77777777" w:rsidR="00883F5E" w:rsidRDefault="00000000">
      <w:pPr>
        <w:spacing w:before="80" w:after="40"/>
      </w:pPr>
      <w:r>
        <w:rPr>
          <w:b/>
        </w:rPr>
        <w:t>17. Shenzhen GivEnergy / China company</w:t>
      </w:r>
    </w:p>
    <w:p w14:paraId="632489E7" w14:textId="77777777" w:rsidR="00883F5E" w:rsidRDefault="00000000">
      <w:pPr>
        <w:ind w:left="216"/>
      </w:pPr>
      <w:r>
        <w:t>Please confirm the exact relationship between GivEnergy Ltd and Shenzhen GivEnergy Co., Ltd / Shenzhen GivEnergy Technology Co., Ltd, including whether it is a separate company, supplier, manufacturer, creditor, debtor or otherwise connected, whether any stock, spares, warranty units or intercompany balances are affected, and whether any current or former UK GivEnergy directors or officers had any role or involvement with that China company.</w:t>
      </w:r>
    </w:p>
    <w:p w14:paraId="0BCB594F" w14:textId="77777777" w:rsidR="00883F5E" w:rsidRDefault="00000000">
      <w:pPr>
        <w:spacing w:before="80" w:after="40"/>
      </w:pPr>
      <w:r>
        <w:rPr>
          <w:b/>
        </w:rPr>
        <w:t>18. Creditor status of warranty customers</w:t>
      </w:r>
    </w:p>
    <w:p w14:paraId="132DDEE1" w14:textId="77777777" w:rsidR="00883F5E" w:rsidRDefault="00000000">
      <w:pPr>
        <w:ind w:left="216"/>
      </w:pPr>
      <w:r>
        <w:lastRenderedPageBreak/>
        <w:t>Please also confirm how existing GivEnergy customers with unexpired warranty rights are being treated in the administration. UK insolvency rules provide that provable claims can include debts that are present or future, certain or contingent, and the Insolvency Service guidance states that a company debt can include liabilities the company may become subject to after the relevant date by reason of obligations incurred before that date. In that context, it is not sufficient to ignore warranty customers simply because a fault has not yet arisen or been quantified. Please confirm whether such customers are being treated as contingent unsecured creditors where appropriate, and if not, why not.</w:t>
      </w:r>
    </w:p>
    <w:p w14:paraId="4B869B30" w14:textId="77777777" w:rsidR="00B71956" w:rsidRDefault="00B71956"/>
    <w:p w14:paraId="61CC1389" w14:textId="2893DCB4" w:rsidR="00883F5E" w:rsidRDefault="00000000">
      <w:r>
        <w:t>Again, I am asking that every point above is answered fully and specifically. A generic response will not be acceptable given the seriousness of the situation and the number of customers potentially affected.</w:t>
      </w:r>
    </w:p>
    <w:p w14:paraId="6D1658A4" w14:textId="77777777" w:rsidR="00883F5E" w:rsidRDefault="00000000">
      <w:r>
        <w:t>For the avoidance of doubt, customers are entitled to expect that these matters are investigated properly and that clear answers are provided.</w:t>
      </w:r>
    </w:p>
    <w:p w14:paraId="0D537EAC" w14:textId="77777777" w:rsidR="00883F5E" w:rsidRDefault="00000000">
      <w:r>
        <w:t>If full and satisfactory answers are not given, or if it appears that proper due diligence is not being carried out in relation to directors, officers, associated companies, intercompany balances, asset positions, customer exposure and the events leading up to administration, then we reserve the right to take the matter further.</w:t>
      </w:r>
    </w:p>
    <w:p w14:paraId="572F3FF6" w14:textId="77777777" w:rsidR="00883F5E" w:rsidRDefault="00000000">
      <w:r>
        <w:t>That may include escalating concerns through the Insolvency Practitioner Complaints Gateway, raising matters with the relevant authorising body, which appears to be the Insolvency Practitioners Association, and also referring the matter to our Member of Parliament and any other appropriate authority.</w:t>
      </w:r>
    </w:p>
    <w:p w14:paraId="4AB5920A" w14:textId="77777777" w:rsidR="00883F5E" w:rsidRDefault="00000000">
      <w:r>
        <w:t>I would appreciate a full written response as soon as possible.</w:t>
      </w:r>
    </w:p>
    <w:p w14:paraId="32B06306" w14:textId="77777777" w:rsidR="00883F5E" w:rsidRDefault="00000000">
      <w:r>
        <w:t>Yours faithfully,</w:t>
      </w:r>
    </w:p>
    <w:p w14:paraId="33D3AB68" w14:textId="77777777" w:rsidR="00883F5E" w:rsidRDefault="00883F5E"/>
    <w:p w14:paraId="3F874BCA" w14:textId="77777777" w:rsidR="00B71956" w:rsidRDefault="00B71956"/>
    <w:p w14:paraId="5A638088" w14:textId="77777777" w:rsidR="00883F5E" w:rsidRPr="00B71956" w:rsidRDefault="00000000">
      <w:pPr>
        <w:rPr>
          <w:b/>
          <w:bCs/>
        </w:rPr>
      </w:pPr>
      <w:r w:rsidRPr="00B71956">
        <w:rPr>
          <w:b/>
          <w:bCs/>
        </w:rPr>
        <w:t>[Name]</w:t>
      </w:r>
    </w:p>
    <w:p w14:paraId="3646D3BF" w14:textId="77777777" w:rsidR="00883F5E" w:rsidRPr="00B71956" w:rsidRDefault="00000000">
      <w:pPr>
        <w:rPr>
          <w:b/>
          <w:bCs/>
        </w:rPr>
      </w:pPr>
      <w:r w:rsidRPr="00B71956">
        <w:rPr>
          <w:b/>
          <w:bCs/>
        </w:rPr>
        <w:t>[Address]</w:t>
      </w:r>
    </w:p>
    <w:p w14:paraId="56362745" w14:textId="77777777" w:rsidR="00883F5E" w:rsidRPr="00B71956" w:rsidRDefault="00000000">
      <w:pPr>
        <w:rPr>
          <w:b/>
          <w:bCs/>
        </w:rPr>
      </w:pPr>
      <w:r w:rsidRPr="00B71956">
        <w:rPr>
          <w:b/>
          <w:bCs/>
        </w:rPr>
        <w:t>[Postcode]</w:t>
      </w:r>
    </w:p>
    <w:p w14:paraId="4C3C9FDE" w14:textId="324E1874" w:rsidR="00883F5E" w:rsidRPr="00B71956" w:rsidRDefault="00000000">
      <w:pPr>
        <w:rPr>
          <w:b/>
          <w:bCs/>
        </w:rPr>
      </w:pPr>
      <w:r w:rsidRPr="00B71956">
        <w:rPr>
          <w:b/>
          <w:bCs/>
        </w:rPr>
        <w:t>[Installation address / system serial number if known</w:t>
      </w:r>
      <w:r w:rsidR="00780ED5">
        <w:rPr>
          <w:b/>
          <w:bCs/>
        </w:rPr>
        <w:t xml:space="preserve"> / Inverters / Batteries</w:t>
      </w:r>
      <w:r w:rsidRPr="00B71956">
        <w:rPr>
          <w:b/>
          <w:bCs/>
        </w:rPr>
        <w:t>]</w:t>
      </w:r>
    </w:p>
    <w:sectPr w:rsidR="00883F5E" w:rsidRPr="00B71956" w:rsidSect="00034616">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04500477">
    <w:abstractNumId w:val="8"/>
  </w:num>
  <w:num w:numId="2" w16cid:durableId="1404179781">
    <w:abstractNumId w:val="6"/>
  </w:num>
  <w:num w:numId="3" w16cid:durableId="1775244348">
    <w:abstractNumId w:val="5"/>
  </w:num>
  <w:num w:numId="4" w16cid:durableId="1235624487">
    <w:abstractNumId w:val="4"/>
  </w:num>
  <w:num w:numId="5" w16cid:durableId="244917008">
    <w:abstractNumId w:val="7"/>
  </w:num>
  <w:num w:numId="6" w16cid:durableId="376200524">
    <w:abstractNumId w:val="3"/>
  </w:num>
  <w:num w:numId="7" w16cid:durableId="837505657">
    <w:abstractNumId w:val="2"/>
  </w:num>
  <w:num w:numId="8" w16cid:durableId="2113161209">
    <w:abstractNumId w:val="1"/>
  </w:num>
  <w:num w:numId="9" w16cid:durableId="1484931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F05D0"/>
    <w:rsid w:val="00780ED5"/>
    <w:rsid w:val="00883F5E"/>
    <w:rsid w:val="00AA1D8D"/>
    <w:rsid w:val="00B47730"/>
    <w:rsid w:val="00B7195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50E4F"/>
  <w14:defaultImageDpi w14:val="300"/>
  <w15:docId w15:val="{2A468920-C126-D543-AC9B-6BC14264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Aptos" w:eastAsia="Aptos" w:hAnsi="Apto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1395</Words>
  <Characters>8249</Characters>
  <Application>Microsoft Office Word</Application>
  <DocSecurity>0</DocSecurity>
  <Lines>147</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Kyra Kemp</cp:lastModifiedBy>
  <cp:revision>3</cp:revision>
  <dcterms:created xsi:type="dcterms:W3CDTF">2026-04-16T07:32:00Z</dcterms:created>
  <dcterms:modified xsi:type="dcterms:W3CDTF">2026-04-16T08:43:00Z</dcterms:modified>
  <cp:category/>
</cp:coreProperties>
</file>